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tblInd w:w="108" w:type="dxa"/>
        <w:tblLayout w:type="fixed"/>
        <w:tblLook w:val="01E0" w:firstRow="1" w:lastRow="1" w:firstColumn="1" w:lastColumn="1" w:noHBand="0" w:noVBand="0"/>
      </w:tblPr>
      <w:tblGrid>
        <w:gridCol w:w="4536"/>
        <w:gridCol w:w="710"/>
        <w:gridCol w:w="566"/>
        <w:gridCol w:w="3827"/>
      </w:tblGrid>
      <w:tr w:rsidR="00F22371" w:rsidRPr="00F22371" w:rsidTr="001B21B6">
        <w:trPr>
          <w:trHeight w:val="1275"/>
        </w:trPr>
        <w:tc>
          <w:tcPr>
            <w:tcW w:w="4536" w:type="dxa"/>
          </w:tcPr>
          <w:p w:rsidR="00F22371" w:rsidRPr="00F22371" w:rsidRDefault="00F22371" w:rsidP="00F22371">
            <w:pPr>
              <w:spacing w:line="360" w:lineRule="auto"/>
              <w:rPr>
                <w:b/>
                <w:sz w:val="24"/>
                <w:szCs w:val="24"/>
              </w:rPr>
            </w:pPr>
          </w:p>
          <w:p w:rsidR="00F22371" w:rsidRPr="00F22371" w:rsidRDefault="00F22371" w:rsidP="00F22371">
            <w:pPr>
              <w:ind w:left="-108" w:right="-108"/>
              <w:jc w:val="center"/>
              <w:rPr>
                <w:sz w:val="18"/>
                <w:szCs w:val="18"/>
              </w:rPr>
            </w:pPr>
            <w:r w:rsidRPr="00F22371">
              <w:rPr>
                <w:sz w:val="18"/>
                <w:szCs w:val="18"/>
              </w:rPr>
              <w:t>ИСПОЛНИТЕЛЬНЫЙ КОМИТЕТ</w:t>
            </w:r>
          </w:p>
          <w:p w:rsidR="00F22371" w:rsidRPr="00F22371" w:rsidRDefault="00F22371" w:rsidP="00F22371">
            <w:pPr>
              <w:ind w:left="-108" w:right="-108"/>
              <w:jc w:val="center"/>
              <w:rPr>
                <w:sz w:val="18"/>
                <w:szCs w:val="18"/>
                <w:lang w:val="tt-RU"/>
              </w:rPr>
            </w:pPr>
            <w:r w:rsidRPr="00F22371">
              <w:rPr>
                <w:sz w:val="18"/>
                <w:szCs w:val="18"/>
              </w:rPr>
              <w:t>НИЖНЕКАМСКОГО МУНИЦИПАЛЬНОГО РАЙОНА</w:t>
            </w:r>
          </w:p>
          <w:p w:rsidR="00F22371" w:rsidRPr="00F22371" w:rsidRDefault="00F22371" w:rsidP="00F22371">
            <w:pPr>
              <w:ind w:left="-108" w:right="-108"/>
              <w:jc w:val="center"/>
              <w:rPr>
                <w:sz w:val="17"/>
                <w:szCs w:val="17"/>
              </w:rPr>
            </w:pPr>
            <w:r w:rsidRPr="00F22371">
              <w:rPr>
                <w:sz w:val="18"/>
                <w:szCs w:val="18"/>
              </w:rPr>
              <w:t>РЕСПУБЛИКИ ТАТАРСТАН</w:t>
            </w:r>
          </w:p>
          <w:p w:rsidR="00F22371" w:rsidRPr="00F22371" w:rsidRDefault="00F22371" w:rsidP="00F22371">
            <w:pPr>
              <w:ind w:left="-108" w:right="-108"/>
              <w:jc w:val="center"/>
              <w:rPr>
                <w:sz w:val="8"/>
                <w:szCs w:val="8"/>
              </w:rPr>
            </w:pPr>
          </w:p>
          <w:p w:rsidR="00F22371" w:rsidRPr="00F22371" w:rsidRDefault="00F22371" w:rsidP="00F22371">
            <w:pPr>
              <w:ind w:left="-108" w:right="-108"/>
              <w:jc w:val="center"/>
              <w:rPr>
                <w:sz w:val="15"/>
                <w:szCs w:val="15"/>
                <w:lang w:val="tt-RU"/>
              </w:rPr>
            </w:pPr>
          </w:p>
        </w:tc>
        <w:tc>
          <w:tcPr>
            <w:tcW w:w="1276" w:type="dxa"/>
            <w:gridSpan w:val="2"/>
            <w:vMerge w:val="restart"/>
          </w:tcPr>
          <w:p w:rsidR="00F22371" w:rsidRPr="00F22371" w:rsidRDefault="00F22371" w:rsidP="00F22371">
            <w:pPr>
              <w:ind w:left="-108" w:right="-108"/>
              <w:jc w:val="center"/>
              <w:rPr>
                <w:sz w:val="24"/>
                <w:szCs w:val="24"/>
              </w:rPr>
            </w:pPr>
            <w:r w:rsidRPr="00F22371">
              <w:rPr>
                <w:noProof/>
                <w:sz w:val="24"/>
                <w:szCs w:val="24"/>
              </w:rPr>
              <w:drawing>
                <wp:inline distT="0" distB="0" distL="0" distR="0" wp14:anchorId="722DC3A1" wp14:editId="60B6F84A">
                  <wp:extent cx="832485" cy="901065"/>
                  <wp:effectExtent l="0" t="0" r="5715" b="0"/>
                  <wp:docPr id="1" name="Рисунок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32485" cy="901065"/>
                          </a:xfrm>
                          <a:prstGeom prst="rect">
                            <a:avLst/>
                          </a:prstGeom>
                          <a:noFill/>
                          <a:ln>
                            <a:noFill/>
                          </a:ln>
                        </pic:spPr>
                      </pic:pic>
                    </a:graphicData>
                  </a:graphic>
                </wp:inline>
              </w:drawing>
            </w:r>
          </w:p>
        </w:tc>
        <w:tc>
          <w:tcPr>
            <w:tcW w:w="3827" w:type="dxa"/>
          </w:tcPr>
          <w:p w:rsidR="00F22371" w:rsidRPr="00F22371" w:rsidRDefault="00F22371" w:rsidP="00F22371">
            <w:pPr>
              <w:spacing w:line="360" w:lineRule="auto"/>
              <w:jc w:val="center"/>
              <w:rPr>
                <w:b/>
                <w:sz w:val="24"/>
                <w:szCs w:val="24"/>
                <w:lang w:val="en-US"/>
              </w:rPr>
            </w:pPr>
          </w:p>
          <w:p w:rsidR="00F22371" w:rsidRPr="00F22371" w:rsidRDefault="00F22371" w:rsidP="00F22371">
            <w:pPr>
              <w:jc w:val="center"/>
              <w:rPr>
                <w:sz w:val="18"/>
                <w:szCs w:val="18"/>
                <w:lang w:val="tt-RU"/>
              </w:rPr>
            </w:pPr>
            <w:r w:rsidRPr="00F22371">
              <w:rPr>
                <w:sz w:val="18"/>
                <w:szCs w:val="18"/>
                <w:lang w:val="tt-RU"/>
              </w:rPr>
              <w:t>ТАТАРСТАН РЕСПУБЛИКАСЫ</w:t>
            </w:r>
          </w:p>
          <w:p w:rsidR="00F22371" w:rsidRPr="00F22371" w:rsidRDefault="00F22371" w:rsidP="00F22371">
            <w:pPr>
              <w:ind w:left="-108" w:right="-108"/>
              <w:jc w:val="center"/>
              <w:rPr>
                <w:sz w:val="18"/>
                <w:szCs w:val="18"/>
                <w:lang w:val="tt-RU"/>
              </w:rPr>
            </w:pPr>
            <w:r w:rsidRPr="00F22371">
              <w:rPr>
                <w:sz w:val="18"/>
                <w:szCs w:val="18"/>
                <w:lang w:val="tt-RU"/>
              </w:rPr>
              <w:t>ТҮБӘН КАМА МУНИЦИПАЛЬ</w:t>
            </w:r>
            <w:r w:rsidRPr="00F22371">
              <w:rPr>
                <w:sz w:val="18"/>
                <w:szCs w:val="18"/>
              </w:rPr>
              <w:t xml:space="preserve"> </w:t>
            </w:r>
            <w:r w:rsidRPr="00F22371">
              <w:rPr>
                <w:sz w:val="18"/>
                <w:szCs w:val="18"/>
                <w:lang w:val="tt-RU"/>
              </w:rPr>
              <w:t>РАЙОНЫ</w:t>
            </w:r>
          </w:p>
          <w:p w:rsidR="00F22371" w:rsidRPr="00F22371" w:rsidRDefault="00F22371" w:rsidP="00F22371">
            <w:pPr>
              <w:jc w:val="center"/>
              <w:rPr>
                <w:sz w:val="18"/>
                <w:szCs w:val="18"/>
                <w:lang w:val="tt-RU"/>
              </w:rPr>
            </w:pPr>
            <w:r w:rsidRPr="00F22371">
              <w:rPr>
                <w:sz w:val="18"/>
                <w:szCs w:val="18"/>
                <w:lang w:val="tt-RU"/>
              </w:rPr>
              <w:t>БАШКАРМА КОМИТЕТЫ</w:t>
            </w:r>
          </w:p>
          <w:p w:rsidR="00F22371" w:rsidRPr="00F22371" w:rsidRDefault="00F22371" w:rsidP="00F22371">
            <w:pPr>
              <w:jc w:val="center"/>
              <w:rPr>
                <w:sz w:val="15"/>
                <w:szCs w:val="15"/>
                <w:lang w:val="tt-RU"/>
              </w:rPr>
            </w:pPr>
          </w:p>
        </w:tc>
      </w:tr>
      <w:tr w:rsidR="00F22371" w:rsidRPr="00F22371" w:rsidTr="001B21B6">
        <w:trPr>
          <w:trHeight w:val="61"/>
        </w:trPr>
        <w:tc>
          <w:tcPr>
            <w:tcW w:w="4536" w:type="dxa"/>
          </w:tcPr>
          <w:p w:rsidR="00F22371" w:rsidRPr="00F22371" w:rsidRDefault="00F22371" w:rsidP="00F22371">
            <w:pPr>
              <w:jc w:val="center"/>
              <w:rPr>
                <w:b/>
                <w:sz w:val="24"/>
                <w:szCs w:val="24"/>
              </w:rPr>
            </w:pPr>
            <w:r w:rsidRPr="00F22371">
              <w:rPr>
                <w:sz w:val="15"/>
                <w:szCs w:val="15"/>
                <w:lang w:val="tt-RU"/>
              </w:rPr>
              <w:t xml:space="preserve">пр. Строителей, д. 12, </w:t>
            </w:r>
            <w:r w:rsidRPr="00F22371">
              <w:rPr>
                <w:sz w:val="15"/>
                <w:szCs w:val="15"/>
              </w:rPr>
              <w:t>г. Нижнекамск, 423570</w:t>
            </w:r>
          </w:p>
        </w:tc>
        <w:tc>
          <w:tcPr>
            <w:tcW w:w="1276" w:type="dxa"/>
            <w:gridSpan w:val="2"/>
            <w:vMerge/>
          </w:tcPr>
          <w:p w:rsidR="00F22371" w:rsidRPr="00F22371" w:rsidRDefault="00F22371" w:rsidP="00F22371">
            <w:pPr>
              <w:ind w:left="-108" w:right="-108"/>
              <w:jc w:val="center"/>
              <w:rPr>
                <w:sz w:val="24"/>
                <w:szCs w:val="24"/>
              </w:rPr>
            </w:pPr>
          </w:p>
        </w:tc>
        <w:tc>
          <w:tcPr>
            <w:tcW w:w="3827" w:type="dxa"/>
          </w:tcPr>
          <w:p w:rsidR="00F22371" w:rsidRPr="00F22371" w:rsidRDefault="00F22371" w:rsidP="00F22371">
            <w:pPr>
              <w:jc w:val="center"/>
              <w:rPr>
                <w:b/>
                <w:sz w:val="24"/>
                <w:szCs w:val="24"/>
              </w:rPr>
            </w:pPr>
            <w:r w:rsidRPr="00F22371">
              <w:rPr>
                <w:sz w:val="15"/>
                <w:szCs w:val="15"/>
                <w:lang w:val="tt-RU"/>
              </w:rPr>
              <w:t>Төзүчеләр пр., 12 нче йорт, Түбән Кама шәһәре, 423570</w:t>
            </w:r>
          </w:p>
        </w:tc>
      </w:tr>
      <w:tr w:rsidR="00F22371" w:rsidRPr="00F22371" w:rsidTr="001B21B6">
        <w:trPr>
          <w:trHeight w:val="61"/>
        </w:trPr>
        <w:tc>
          <w:tcPr>
            <w:tcW w:w="9639" w:type="dxa"/>
            <w:gridSpan w:val="4"/>
          </w:tcPr>
          <w:p w:rsidR="00F22371" w:rsidRPr="00F22371" w:rsidRDefault="00F22371" w:rsidP="00F22371">
            <w:pPr>
              <w:jc w:val="center"/>
              <w:rPr>
                <w:sz w:val="2"/>
                <w:szCs w:val="2"/>
                <w:lang w:val="tt-RU"/>
              </w:rPr>
            </w:pPr>
          </w:p>
        </w:tc>
      </w:tr>
      <w:tr w:rsidR="00F22371" w:rsidRPr="00F22371" w:rsidTr="001B21B6">
        <w:trPr>
          <w:trHeight w:val="1126"/>
        </w:trPr>
        <w:tc>
          <w:tcPr>
            <w:tcW w:w="5246" w:type="dxa"/>
            <w:gridSpan w:val="2"/>
          </w:tcPr>
          <w:p w:rsidR="00F22371" w:rsidRPr="00F22371" w:rsidRDefault="00F22371" w:rsidP="00F22371">
            <w:pPr>
              <w:ind w:right="-143"/>
              <w:jc w:val="both"/>
              <w:rPr>
                <w:lang w:val="tt-RU"/>
              </w:rPr>
            </w:pPr>
            <w:r w:rsidRPr="00F22371">
              <w:rPr>
                <w:noProof/>
              </w:rPr>
              <mc:AlternateContent>
                <mc:Choice Requires="wps">
                  <w:drawing>
                    <wp:anchor distT="0" distB="0" distL="114300" distR="114300" simplePos="0" relativeHeight="251659264" behindDoc="0" locked="0" layoutInCell="1" allowOverlap="1" wp14:anchorId="66601203" wp14:editId="0E9FE2D9">
                      <wp:simplePos x="0" y="0"/>
                      <wp:positionH relativeFrom="column">
                        <wp:posOffset>-48260</wp:posOffset>
                      </wp:positionH>
                      <wp:positionV relativeFrom="paragraph">
                        <wp:posOffset>27305</wp:posOffset>
                      </wp:positionV>
                      <wp:extent cx="6098540" cy="6350"/>
                      <wp:effectExtent l="0" t="0" r="0" b="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0F6D4FC" id="_x0000_t32" coordsize="21600,21600" o:spt="32" o:oned="t" path="m,l21600,21600e" filled="f">
                      <v:path arrowok="t" fillok="f" o:connecttype="none"/>
                      <o:lock v:ext="edit" shapetype="t"/>
                    </v:shapetype>
                    <v:shape id="Прямая со стрелкой 4" o:spid="_x0000_s1026" type="#_x0000_t32" style="position:absolute;margin-left:-3.8pt;margin-top:2.15pt;width:480.2pt;height:.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" strokecolor="#00b050"/>
                  </w:pict>
                </mc:Fallback>
              </mc:AlternateContent>
            </w:r>
            <w:r w:rsidRPr="00F22371">
              <w:rPr>
                <w:noProof/>
              </w:rPr>
              <mc:AlternateContent>
                <mc:Choice Requires="wps">
                  <w:drawing>
                    <wp:anchor distT="0" distB="0" distL="114300" distR="114300" simplePos="0" relativeHeight="251660288" behindDoc="0" locked="0" layoutInCell="1" allowOverlap="1" wp14:anchorId="26CE4592" wp14:editId="524FC85B">
                      <wp:simplePos x="0" y="0"/>
                      <wp:positionH relativeFrom="column">
                        <wp:posOffset>-48260</wp:posOffset>
                      </wp:positionH>
                      <wp:positionV relativeFrom="paragraph">
                        <wp:posOffset>20955</wp:posOffset>
                      </wp:positionV>
                      <wp:extent cx="6098540" cy="6350"/>
                      <wp:effectExtent l="0" t="0" r="0" b="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852A53" id="Прямая со стрелкой 3" o:spid="_x0000_s1026" type="#_x0000_t32" style="position:absolute;margin-left:-3.8pt;margin-top:1.65pt;width:480.2pt;height:.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" strokecolor="yellow"/>
                  </w:pict>
                </mc:Fallback>
              </mc:AlternateContent>
            </w:r>
            <w:r w:rsidRPr="00F22371">
              <w:rPr>
                <w:noProof/>
              </w:rPr>
              <mc:AlternateContent>
                <mc:Choice Requires="wps">
                  <w:drawing>
                    <wp:anchor distT="0" distB="0" distL="114300" distR="114300" simplePos="0" relativeHeight="251661312" behindDoc="0" locked="0" layoutInCell="1" allowOverlap="1" wp14:anchorId="59C62E7D" wp14:editId="22F24CAD">
                      <wp:simplePos x="0" y="0"/>
                      <wp:positionH relativeFrom="column">
                        <wp:posOffset>-48260</wp:posOffset>
                      </wp:positionH>
                      <wp:positionV relativeFrom="paragraph">
                        <wp:posOffset>1270</wp:posOffset>
                      </wp:positionV>
                      <wp:extent cx="6098540" cy="6350"/>
                      <wp:effectExtent l="0" t="0" r="0" b="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1E5FCF" id="Прямая со стрелкой 2" o:spid="_x0000_s1026" type="#_x0000_t32" style="position:absolute;margin-left:-3.8pt;margin-top:.1pt;width:480.2pt;height:.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" strokecolor="#365f91"/>
                  </w:pict>
                </mc:Fallback>
              </mc:AlternateContent>
            </w:r>
          </w:p>
          <w:p w:rsidR="00F22371" w:rsidRPr="00F22371" w:rsidRDefault="00F22371" w:rsidP="00F22371">
            <w:pPr>
              <w:ind w:left="1168"/>
              <w:jc w:val="both"/>
              <w:rPr>
                <w:lang w:val="tt-RU"/>
              </w:rPr>
            </w:pPr>
            <w:r w:rsidRPr="00F22371">
              <w:rPr>
                <w:lang w:val="tt-RU"/>
              </w:rPr>
              <w:t>ПОСТАНОВЛЕНИЕ</w:t>
            </w:r>
          </w:p>
          <w:p w:rsidR="00F22371" w:rsidRPr="00F22371" w:rsidRDefault="00F22371" w:rsidP="00F22371">
            <w:pPr>
              <w:rPr>
                <w:b/>
                <w:lang w:val="tt-RU"/>
              </w:rPr>
            </w:pPr>
          </w:p>
          <w:p w:rsidR="00F22371" w:rsidRPr="00F22371" w:rsidRDefault="00F22371" w:rsidP="00F22371">
            <w:pPr>
              <w:ind w:left="-108"/>
              <w:rPr>
                <w:lang w:val="tt-RU"/>
              </w:rPr>
            </w:pPr>
            <w:r w:rsidRPr="00F22371">
              <w:rPr>
                <w:lang w:val="tt-RU"/>
              </w:rPr>
              <w:t xml:space="preserve">№ </w:t>
            </w:r>
            <w:r>
              <w:rPr>
                <w:lang w:val="tt-RU"/>
              </w:rPr>
              <w:t>587</w:t>
            </w:r>
          </w:p>
        </w:tc>
        <w:tc>
          <w:tcPr>
            <w:tcW w:w="4393" w:type="dxa"/>
            <w:gridSpan w:val="2"/>
          </w:tcPr>
          <w:p w:rsidR="00F22371" w:rsidRPr="00F22371" w:rsidRDefault="00F22371" w:rsidP="00F22371">
            <w:pPr>
              <w:ind w:firstLine="1236"/>
              <w:jc w:val="right"/>
              <w:rPr>
                <w:b/>
                <w:lang w:val="tt-RU"/>
              </w:rPr>
            </w:pPr>
          </w:p>
          <w:p w:rsidR="00F22371" w:rsidRPr="00F22371" w:rsidRDefault="00F22371" w:rsidP="00F22371">
            <w:pPr>
              <w:ind w:firstLine="2017"/>
              <w:jc w:val="both"/>
              <w:rPr>
                <w:lang w:val="tt-RU"/>
              </w:rPr>
            </w:pPr>
            <w:r w:rsidRPr="00F22371">
              <w:rPr>
                <w:lang w:val="tt-RU"/>
              </w:rPr>
              <w:t>КАРАР</w:t>
            </w:r>
          </w:p>
          <w:p w:rsidR="00F22371" w:rsidRPr="00F22371" w:rsidRDefault="00F22371" w:rsidP="00F22371">
            <w:pPr>
              <w:ind w:firstLine="2017"/>
              <w:jc w:val="both"/>
              <w:rPr>
                <w:b/>
                <w:lang w:val="tt-RU"/>
              </w:rPr>
            </w:pPr>
          </w:p>
          <w:p w:rsidR="00F22371" w:rsidRPr="00F22371" w:rsidRDefault="00F22371" w:rsidP="00F22371">
            <w:pPr>
              <w:ind w:firstLine="2017"/>
              <w:jc w:val="right"/>
              <w:rPr>
                <w:lang w:val="tt-RU"/>
              </w:rPr>
            </w:pPr>
            <w:r w:rsidRPr="00F22371">
              <w:rPr>
                <w:color w:val="000000" w:themeColor="text1"/>
                <w:lang w:val="tt-RU"/>
              </w:rPr>
              <w:t>05</w:t>
            </w:r>
            <w:r>
              <w:rPr>
                <w:lang w:val="tt-RU"/>
              </w:rPr>
              <w:t xml:space="preserve"> нче июнь</w:t>
            </w:r>
            <w:r w:rsidRPr="00F22371">
              <w:rPr>
                <w:lang w:val="tt-RU"/>
              </w:rPr>
              <w:t xml:space="preserve"> 202</w:t>
            </w:r>
            <w:r>
              <w:rPr>
                <w:lang w:val="tt-RU"/>
              </w:rPr>
              <w:t>4</w:t>
            </w:r>
            <w:r w:rsidRPr="00F22371">
              <w:rPr>
                <w:lang w:val="tt-RU"/>
              </w:rPr>
              <w:t xml:space="preserve"> </w:t>
            </w:r>
            <w:r>
              <w:rPr>
                <w:lang w:val="tt-RU"/>
              </w:rPr>
              <w:t>ел</w:t>
            </w:r>
          </w:p>
          <w:p w:rsidR="00F22371" w:rsidRPr="00F22371" w:rsidRDefault="00F22371" w:rsidP="00F22371">
            <w:pPr>
              <w:ind w:firstLine="2017"/>
              <w:jc w:val="both"/>
              <w:rPr>
                <w:lang w:val="tt-RU"/>
              </w:rPr>
            </w:pPr>
          </w:p>
          <w:p w:rsidR="00F22371" w:rsidRPr="00F22371" w:rsidRDefault="00F22371" w:rsidP="00F22371">
            <w:pPr>
              <w:ind w:firstLine="2017"/>
              <w:jc w:val="both"/>
              <w:rPr>
                <w:lang w:val="tt-RU"/>
              </w:rPr>
            </w:pPr>
          </w:p>
        </w:tc>
      </w:tr>
    </w:tbl>
    <w:p w:rsidR="00F22371" w:rsidRDefault="0093020F" w:rsidP="00F22371">
      <w:pPr>
        <w:tabs>
          <w:tab w:val="left" w:pos="3686"/>
        </w:tabs>
        <w:autoSpaceDE w:val="0"/>
        <w:autoSpaceDN w:val="0"/>
        <w:adjustRightInd w:val="0"/>
        <w:jc w:val="center"/>
        <w:rPr>
          <w:color w:val="000000"/>
          <w:sz w:val="28"/>
          <w:szCs w:val="28"/>
        </w:rPr>
      </w:pPr>
      <w:r w:rsidRPr="0093020F">
        <w:rPr>
          <w:color w:val="000000"/>
          <w:sz w:val="28"/>
          <w:szCs w:val="28"/>
        </w:rPr>
        <w:t xml:space="preserve">Татарстан Республикасы Түбән Кама муниципаль районы һәм Түбән Кама шәһәре милкендәге арендалана торган күчемле һәм күчемсез мөлкәтне сатып алуга кече </w:t>
      </w:r>
    </w:p>
    <w:p w:rsidR="0093020F" w:rsidRPr="00B778A4" w:rsidRDefault="0093020F" w:rsidP="00F22371">
      <w:pPr>
        <w:tabs>
          <w:tab w:val="left" w:pos="3686"/>
        </w:tabs>
        <w:autoSpaceDE w:val="0"/>
        <w:autoSpaceDN w:val="0"/>
        <w:adjustRightInd w:val="0"/>
        <w:jc w:val="center"/>
        <w:rPr>
          <w:color w:val="000000"/>
          <w:sz w:val="28"/>
          <w:szCs w:val="28"/>
        </w:rPr>
        <w:sectPr w:rsidR="0093020F" w:rsidRPr="00B778A4" w:rsidSect="00F22371">
          <w:pgSz w:w="11907" w:h="16840" w:code="9"/>
          <w:pgMar w:top="1134" w:right="567" w:bottom="1134" w:left="1134" w:header="567" w:footer="0" w:gutter="0"/>
          <w:cols w:space="720"/>
          <w:titlePg/>
          <w:docGrid w:linePitch="360"/>
        </w:sectPr>
      </w:pPr>
      <w:r w:rsidRPr="0093020F">
        <w:rPr>
          <w:color w:val="000000"/>
          <w:sz w:val="28"/>
          <w:szCs w:val="28"/>
        </w:rPr>
        <w:t>һәм урта эшкуарлык субъектларының өстенлекле хокукларын гамәлгә ашырганда сатып алына торган мөлкәт өчен түләүне кичектереп тору срогын билгеләү турында</w:t>
      </w:r>
    </w:p>
    <w:p w:rsidR="00457F58" w:rsidRPr="00B778A4" w:rsidRDefault="00457F58" w:rsidP="00B778A4">
      <w:pPr>
        <w:tabs>
          <w:tab w:val="left" w:pos="3686"/>
        </w:tabs>
        <w:autoSpaceDE w:val="0"/>
        <w:autoSpaceDN w:val="0"/>
        <w:adjustRightInd w:val="0"/>
        <w:jc w:val="both"/>
        <w:rPr>
          <w:color w:val="000000"/>
          <w:sz w:val="28"/>
          <w:szCs w:val="28"/>
        </w:rPr>
      </w:pPr>
    </w:p>
    <w:p w:rsidR="007120F1" w:rsidRPr="007120F1" w:rsidRDefault="0093020F" w:rsidP="00B778A4">
      <w:pPr>
        <w:tabs>
          <w:tab w:val="left" w:pos="3686"/>
        </w:tabs>
        <w:autoSpaceDE w:val="0"/>
        <w:autoSpaceDN w:val="0"/>
        <w:adjustRightInd w:val="0"/>
        <w:ind w:firstLine="709"/>
        <w:jc w:val="both"/>
        <w:rPr>
          <w:color w:val="000000"/>
          <w:sz w:val="28"/>
          <w:szCs w:val="28"/>
          <w:lang w:val="tt-RU"/>
        </w:rPr>
      </w:pPr>
      <w:r w:rsidRPr="0093020F">
        <w:rPr>
          <w:color w:val="000000"/>
          <w:sz w:val="28"/>
          <w:szCs w:val="28"/>
        </w:rPr>
        <w:t>«Россия Федерациясендә җирле үзидарәне оештыруның гомуми принциплары турында» 2003 елның 6 октябрендәге 131-ФЗ номерлы Федераль закон</w:t>
      </w:r>
      <w:r w:rsidR="007120F1">
        <w:rPr>
          <w:color w:val="000000"/>
          <w:sz w:val="28"/>
          <w:szCs w:val="28"/>
        </w:rPr>
        <w:t>ы</w:t>
      </w:r>
      <w:r w:rsidRPr="0093020F">
        <w:rPr>
          <w:color w:val="000000"/>
          <w:sz w:val="28"/>
          <w:szCs w:val="28"/>
        </w:rPr>
        <w:t xml:space="preserve">, «Дәүләт милкендә яисә муниципаль милектә булган һәм кече һәм урта эшкуарлык </w:t>
      </w:r>
      <w:r w:rsidR="009A222D">
        <w:rPr>
          <w:color w:val="000000"/>
          <w:sz w:val="28"/>
          <w:szCs w:val="28"/>
        </w:rPr>
        <w:t xml:space="preserve">                           </w:t>
      </w:r>
      <w:bookmarkStart w:id="0" w:name="_GoBack"/>
      <w:bookmarkEnd w:id="0"/>
      <w:r w:rsidRPr="0093020F">
        <w:rPr>
          <w:color w:val="000000"/>
          <w:sz w:val="28"/>
          <w:szCs w:val="28"/>
        </w:rPr>
        <w:t>субъектлары тарафыннан арендалана торган күчемсез мөлкәтне читләштерү үзенчәлекләре һәм Россия Федерациясенең аерым закон актларына үзгәрешләр кертү турында» 2008 елның 22 июлендәге 159-ФЗ номерлы Федераль закон нигезендә</w:t>
      </w:r>
      <w:r w:rsidR="007120F1">
        <w:rPr>
          <w:color w:val="000000"/>
          <w:sz w:val="28"/>
          <w:szCs w:val="28"/>
        </w:rPr>
        <w:t>, Түбән Кама муниципаль районы Б</w:t>
      </w:r>
      <w:r w:rsidRPr="0093020F">
        <w:rPr>
          <w:color w:val="000000"/>
          <w:sz w:val="28"/>
          <w:szCs w:val="28"/>
        </w:rPr>
        <w:t xml:space="preserve">ашкарма комитетына җирле әһәмияттәге мәсьәләләрне хәл итү буенча 2023 елның 20 сентябрендәге 35 номерлы мәсьәләләрне хәл итү буенча һәм Түбән Кама муниципаль районы Советының 2023 елның </w:t>
      </w:r>
      <w:r w:rsidR="00F22371">
        <w:rPr>
          <w:color w:val="000000"/>
          <w:sz w:val="28"/>
          <w:szCs w:val="28"/>
        </w:rPr>
        <w:t xml:space="preserve">                        </w:t>
      </w:r>
      <w:r w:rsidRPr="0093020F">
        <w:rPr>
          <w:color w:val="000000"/>
          <w:sz w:val="28"/>
          <w:szCs w:val="28"/>
        </w:rPr>
        <w:t>20 сентябрендәге 50 номерлы карары бел</w:t>
      </w:r>
      <w:r w:rsidR="007120F1">
        <w:rPr>
          <w:color w:val="000000"/>
          <w:sz w:val="28"/>
          <w:szCs w:val="28"/>
        </w:rPr>
        <w:t>ән расланган Түбән Кама шәһәре Б</w:t>
      </w:r>
      <w:r w:rsidRPr="0093020F">
        <w:rPr>
          <w:color w:val="000000"/>
          <w:sz w:val="28"/>
          <w:szCs w:val="28"/>
        </w:rPr>
        <w:t>ашкарма комитеты вәкаләтләрен тапшыру турындагы килешүне исәпкә алып</w:t>
      </w:r>
      <w:r w:rsidR="007120F1">
        <w:rPr>
          <w:color w:val="000000"/>
          <w:sz w:val="28"/>
          <w:szCs w:val="28"/>
        </w:rPr>
        <w:t xml:space="preserve">, Түбән Кама </w:t>
      </w:r>
      <w:r w:rsidR="00F22371">
        <w:rPr>
          <w:color w:val="000000"/>
          <w:sz w:val="28"/>
          <w:szCs w:val="28"/>
        </w:rPr>
        <w:t xml:space="preserve">               </w:t>
      </w:r>
      <w:r w:rsidR="007120F1">
        <w:rPr>
          <w:color w:val="000000"/>
          <w:sz w:val="28"/>
          <w:szCs w:val="28"/>
        </w:rPr>
        <w:t xml:space="preserve">муниципаль районы Башкарма комитеты </w:t>
      </w:r>
      <w:r w:rsidR="00CB2597">
        <w:rPr>
          <w:color w:val="000000"/>
          <w:sz w:val="28"/>
          <w:szCs w:val="28"/>
        </w:rPr>
        <w:t>карар</w:t>
      </w:r>
      <w:r w:rsidR="007120F1">
        <w:rPr>
          <w:color w:val="000000"/>
          <w:sz w:val="28"/>
          <w:szCs w:val="28"/>
        </w:rPr>
        <w:t xml:space="preserve"> </w:t>
      </w:r>
      <w:r w:rsidR="00CB2597">
        <w:rPr>
          <w:color w:val="000000"/>
          <w:sz w:val="28"/>
          <w:szCs w:val="28"/>
        </w:rPr>
        <w:t>бир</w:t>
      </w:r>
      <w:r w:rsidR="00CB2597" w:rsidRPr="0093020F">
        <w:rPr>
          <w:color w:val="000000"/>
          <w:sz w:val="28"/>
          <w:szCs w:val="28"/>
        </w:rPr>
        <w:t>ә</w:t>
      </w:r>
      <w:r w:rsidR="007120F1">
        <w:rPr>
          <w:color w:val="000000"/>
          <w:sz w:val="28"/>
          <w:szCs w:val="28"/>
          <w:lang w:val="tt-RU"/>
        </w:rPr>
        <w:t>:</w:t>
      </w:r>
    </w:p>
    <w:p w:rsidR="007120F1" w:rsidRDefault="007133E7" w:rsidP="00B778A4">
      <w:pPr>
        <w:tabs>
          <w:tab w:val="left" w:pos="3686"/>
        </w:tabs>
        <w:autoSpaceDE w:val="0"/>
        <w:autoSpaceDN w:val="0"/>
        <w:adjustRightInd w:val="0"/>
        <w:ind w:firstLine="709"/>
        <w:jc w:val="both"/>
        <w:rPr>
          <w:sz w:val="28"/>
          <w:szCs w:val="28"/>
          <w:lang w:val="tt-RU"/>
        </w:rPr>
      </w:pPr>
      <w:r w:rsidRPr="007120F1">
        <w:rPr>
          <w:sz w:val="28"/>
          <w:szCs w:val="28"/>
          <w:lang w:val="tt-RU"/>
        </w:rPr>
        <w:t xml:space="preserve">1. </w:t>
      </w:r>
      <w:r w:rsidR="007120F1" w:rsidRPr="007120F1">
        <w:rPr>
          <w:sz w:val="28"/>
          <w:szCs w:val="28"/>
          <w:lang w:val="tt-RU"/>
        </w:rPr>
        <w:t>Татарстан Республикасы Түбән Кама муниципаль районы һәм Түбән Кама шәһәре милкендәге арендалана торган күчемле һәм күчемсез мөлкәт сатып алуга өстенлекле хокукны гамәлгә ашырганда Татарстан Республикасы һәм Түбән Кама шәһәре милкендәге күчемсез мөлкәт өчен биш ел һәм күчемле мөлкәт өчен өч ел түләүне кичектереп тору срогы дип билгеләргә.</w:t>
      </w:r>
    </w:p>
    <w:p w:rsidR="007120F1" w:rsidRDefault="007133E7" w:rsidP="007120F1">
      <w:pPr>
        <w:tabs>
          <w:tab w:val="left" w:pos="3686"/>
        </w:tabs>
        <w:autoSpaceDE w:val="0"/>
        <w:autoSpaceDN w:val="0"/>
        <w:adjustRightInd w:val="0"/>
        <w:ind w:firstLine="709"/>
        <w:jc w:val="both"/>
        <w:rPr>
          <w:sz w:val="28"/>
          <w:szCs w:val="28"/>
          <w:lang w:val="tt-RU"/>
        </w:rPr>
      </w:pPr>
      <w:r w:rsidRPr="007120F1">
        <w:rPr>
          <w:sz w:val="28"/>
          <w:szCs w:val="28"/>
          <w:lang w:val="tt-RU"/>
        </w:rPr>
        <w:t xml:space="preserve">2. </w:t>
      </w:r>
      <w:r w:rsidR="007120F1" w:rsidRPr="007120F1">
        <w:rPr>
          <w:sz w:val="28"/>
          <w:szCs w:val="28"/>
          <w:lang w:val="tt-RU"/>
        </w:rPr>
        <w:t>Арендалана торган мөлкәткә түләү тәртибен (бер үк вакытта яисә өлешләп түләү), шулай ук әлеге карарның 1 пункты нигезендә билгеләнгән чикләрдә кичектереп түләү срокларын сайлау хокукы арендалана торган мөлкәтне сатып алуга өстенлекле хокукны гамәлгә ашырганда кече яисә урта эшкуарлык субъектына карый.</w:t>
      </w:r>
    </w:p>
    <w:p w:rsidR="007133E7" w:rsidRPr="007120F1" w:rsidRDefault="007133E7" w:rsidP="007120F1">
      <w:pPr>
        <w:tabs>
          <w:tab w:val="left" w:pos="3686"/>
        </w:tabs>
        <w:autoSpaceDE w:val="0"/>
        <w:autoSpaceDN w:val="0"/>
        <w:adjustRightInd w:val="0"/>
        <w:ind w:firstLine="709"/>
        <w:jc w:val="both"/>
        <w:rPr>
          <w:sz w:val="28"/>
          <w:szCs w:val="28"/>
          <w:lang w:val="tt-RU"/>
        </w:rPr>
      </w:pPr>
      <w:r w:rsidRPr="007120F1">
        <w:rPr>
          <w:sz w:val="28"/>
          <w:szCs w:val="28"/>
          <w:lang w:val="tt-RU"/>
        </w:rPr>
        <w:t xml:space="preserve">3. </w:t>
      </w:r>
      <w:r w:rsidR="007120F1" w:rsidRPr="007120F1">
        <w:rPr>
          <w:sz w:val="28"/>
          <w:szCs w:val="28"/>
          <w:lang w:val="tt-RU"/>
        </w:rPr>
        <w:t>Вакытыннан алда түләү бирелә торган акчалар суммасына процентлар Россия Федерациясе Үзәк банкының арендага бирелә торган милекне сату турында игълан бастырып чыгару датасына гамәлдә булган рефинанслау ставкасының өчтән бер өлешенә тигез булган ставкадан чыгып исәпләнә.</w:t>
      </w:r>
    </w:p>
    <w:p w:rsidR="007120F1" w:rsidRDefault="007133E7" w:rsidP="00B778A4">
      <w:pPr>
        <w:tabs>
          <w:tab w:val="left" w:pos="3686"/>
        </w:tabs>
        <w:autoSpaceDE w:val="0"/>
        <w:autoSpaceDN w:val="0"/>
        <w:adjustRightInd w:val="0"/>
        <w:ind w:firstLine="709"/>
        <w:jc w:val="both"/>
        <w:rPr>
          <w:sz w:val="28"/>
          <w:szCs w:val="28"/>
          <w:lang w:val="tt-RU"/>
        </w:rPr>
      </w:pPr>
      <w:r w:rsidRPr="007120F1">
        <w:rPr>
          <w:sz w:val="28"/>
          <w:szCs w:val="28"/>
          <w:lang w:val="tt-RU"/>
        </w:rPr>
        <w:t>4.</w:t>
      </w:r>
      <w:r w:rsidR="00B778A4" w:rsidRPr="007120F1">
        <w:rPr>
          <w:sz w:val="28"/>
          <w:szCs w:val="28"/>
          <w:lang w:val="tt-RU"/>
        </w:rPr>
        <w:t> </w:t>
      </w:r>
      <w:r w:rsidR="007120F1" w:rsidRPr="007120F1">
        <w:rPr>
          <w:sz w:val="28"/>
          <w:szCs w:val="28"/>
          <w:lang w:val="tt-RU"/>
        </w:rPr>
        <w:t>Арендалана торган мөлкәтне өлешләп түләү сатып алучының карары нигезендә вакытыннан алда башкарылырга мөмкин.</w:t>
      </w:r>
    </w:p>
    <w:p w:rsidR="00F22371" w:rsidRDefault="007133E7" w:rsidP="007120F1">
      <w:pPr>
        <w:tabs>
          <w:tab w:val="left" w:pos="3686"/>
        </w:tabs>
        <w:autoSpaceDE w:val="0"/>
        <w:autoSpaceDN w:val="0"/>
        <w:adjustRightInd w:val="0"/>
        <w:ind w:firstLine="709"/>
        <w:jc w:val="both"/>
        <w:rPr>
          <w:sz w:val="28"/>
          <w:szCs w:val="28"/>
          <w:lang w:val="tt-RU"/>
        </w:rPr>
      </w:pPr>
      <w:r w:rsidRPr="007120F1">
        <w:rPr>
          <w:sz w:val="28"/>
          <w:szCs w:val="28"/>
          <w:lang w:val="tt-RU"/>
        </w:rPr>
        <w:t>5.</w:t>
      </w:r>
      <w:r w:rsidR="00B778A4" w:rsidRPr="007120F1">
        <w:rPr>
          <w:sz w:val="28"/>
          <w:szCs w:val="28"/>
          <w:lang w:val="tt-RU"/>
        </w:rPr>
        <w:t> </w:t>
      </w:r>
      <w:r w:rsidR="007120F1" w:rsidRPr="007120F1">
        <w:rPr>
          <w:sz w:val="28"/>
          <w:szCs w:val="28"/>
          <w:lang w:val="tt-RU"/>
        </w:rPr>
        <w:t>Арендага бирелә торган мөлкәтне арендатор кичектереп сатып алган очракта, күрсәтелгән мөлкәт сатучының залогында тулысынча түләнгәнче була.</w:t>
      </w:r>
    </w:p>
    <w:p w:rsidR="007120F1" w:rsidRDefault="007133E7" w:rsidP="007120F1">
      <w:pPr>
        <w:tabs>
          <w:tab w:val="left" w:pos="3686"/>
        </w:tabs>
        <w:autoSpaceDE w:val="0"/>
        <w:autoSpaceDN w:val="0"/>
        <w:adjustRightInd w:val="0"/>
        <w:ind w:firstLine="709"/>
        <w:jc w:val="both"/>
        <w:rPr>
          <w:sz w:val="28"/>
          <w:szCs w:val="28"/>
          <w:lang w:val="tt-RU"/>
        </w:rPr>
      </w:pPr>
      <w:r w:rsidRPr="007120F1">
        <w:rPr>
          <w:sz w:val="28"/>
          <w:szCs w:val="28"/>
          <w:lang w:val="tt-RU"/>
        </w:rPr>
        <w:lastRenderedPageBreak/>
        <w:t xml:space="preserve">6. </w:t>
      </w:r>
      <w:r w:rsidR="007120F1" w:rsidRPr="007120F1">
        <w:rPr>
          <w:sz w:val="28"/>
          <w:szCs w:val="28"/>
          <w:lang w:val="tt-RU"/>
        </w:rPr>
        <w:t>Арендалана торган мөлкәтне аерылгысыз яхшыртуның бәясе, әгәр күрсәтелгән яхшыртулар арендага бирүчеләрнең ризалыгы белән башкарылган булса, сатып алына торган арендалана торган мөлкәт өчен түләү хисабына исәпләнә.</w:t>
      </w:r>
    </w:p>
    <w:p w:rsidR="00DA60B2" w:rsidRPr="007120F1" w:rsidRDefault="00250284" w:rsidP="00B778A4">
      <w:pPr>
        <w:tabs>
          <w:tab w:val="left" w:pos="3686"/>
        </w:tabs>
        <w:autoSpaceDE w:val="0"/>
        <w:autoSpaceDN w:val="0"/>
        <w:adjustRightInd w:val="0"/>
        <w:ind w:firstLine="709"/>
        <w:jc w:val="both"/>
        <w:rPr>
          <w:rFonts w:ascii="Arial" w:hAnsi="Arial" w:cs="Arial"/>
          <w:sz w:val="28"/>
          <w:szCs w:val="28"/>
          <w:lang w:val="tt-RU"/>
        </w:rPr>
      </w:pPr>
      <w:r w:rsidRPr="007120F1">
        <w:rPr>
          <w:sz w:val="28"/>
          <w:szCs w:val="28"/>
          <w:lang w:val="tt-RU"/>
        </w:rPr>
        <w:t>7</w:t>
      </w:r>
      <w:r w:rsidR="00AF026B" w:rsidRPr="007120F1">
        <w:rPr>
          <w:sz w:val="28"/>
          <w:szCs w:val="28"/>
          <w:lang w:val="tt-RU"/>
        </w:rPr>
        <w:t>.</w:t>
      </w:r>
      <w:r w:rsidR="00B778A4" w:rsidRPr="007120F1">
        <w:rPr>
          <w:color w:val="000000"/>
          <w:sz w:val="28"/>
          <w:szCs w:val="28"/>
          <w:lang w:val="tt-RU" w:bidi="ru-RU"/>
        </w:rPr>
        <w:t> </w:t>
      </w:r>
      <w:r w:rsidR="007120F1" w:rsidRPr="007120F1">
        <w:rPr>
          <w:color w:val="000000"/>
          <w:sz w:val="28"/>
          <w:szCs w:val="28"/>
          <w:lang w:val="tt-RU" w:bidi="ru-RU"/>
        </w:rPr>
        <w:t>Әлеге карарның үтәлешен тикшереп торуны Түбән Кама муниципаль районының җир һәм мөлкәт мөнәсәбәтләре идарәсе башлыгы вазыйфаларын вакытлыча башкаручы М.Р. Шаһивәлиевка йөкләргә.</w:t>
      </w:r>
    </w:p>
    <w:p w:rsidR="00B37635" w:rsidRDefault="00B37635" w:rsidP="00B778A4">
      <w:pPr>
        <w:autoSpaceDE w:val="0"/>
        <w:autoSpaceDN w:val="0"/>
        <w:adjustRightInd w:val="0"/>
        <w:jc w:val="both"/>
        <w:rPr>
          <w:rFonts w:ascii="Arial" w:hAnsi="Arial" w:cs="Arial"/>
          <w:sz w:val="28"/>
          <w:szCs w:val="28"/>
          <w:lang w:val="tt-RU"/>
        </w:rPr>
      </w:pPr>
    </w:p>
    <w:p w:rsidR="00CB2597" w:rsidRPr="007120F1" w:rsidRDefault="00CB2597" w:rsidP="00B778A4">
      <w:pPr>
        <w:autoSpaceDE w:val="0"/>
        <w:autoSpaceDN w:val="0"/>
        <w:adjustRightInd w:val="0"/>
        <w:jc w:val="both"/>
        <w:rPr>
          <w:rFonts w:ascii="Arial" w:hAnsi="Arial" w:cs="Arial"/>
          <w:sz w:val="28"/>
          <w:szCs w:val="28"/>
          <w:lang w:val="tt-RU"/>
        </w:rPr>
      </w:pPr>
    </w:p>
    <w:p w:rsidR="003058EE" w:rsidRPr="00B778A4" w:rsidRDefault="007120F1" w:rsidP="00B778A4">
      <w:pPr>
        <w:jc w:val="both"/>
        <w:rPr>
          <w:sz w:val="28"/>
          <w:szCs w:val="28"/>
        </w:rPr>
      </w:pPr>
      <w:r>
        <w:rPr>
          <w:sz w:val="28"/>
          <w:szCs w:val="28"/>
        </w:rPr>
        <w:t>Җитәкче</w:t>
      </w:r>
      <w:r w:rsidR="00B778A4">
        <w:rPr>
          <w:sz w:val="28"/>
          <w:szCs w:val="28"/>
        </w:rPr>
        <w:t xml:space="preserve">                                                                                                    </w:t>
      </w:r>
      <w:r w:rsidR="00CB2597">
        <w:rPr>
          <w:sz w:val="28"/>
          <w:szCs w:val="28"/>
        </w:rPr>
        <w:t xml:space="preserve">          </w:t>
      </w:r>
      <w:r w:rsidR="00B778A4">
        <w:rPr>
          <w:sz w:val="28"/>
          <w:szCs w:val="28"/>
        </w:rPr>
        <w:t>Р.Ф. Булатов</w:t>
      </w:r>
    </w:p>
    <w:sectPr w:rsidR="003058EE" w:rsidRPr="00B778A4" w:rsidSect="00B778A4">
      <w:type w:val="continuous"/>
      <w:pgSz w:w="11907" w:h="16840" w:code="9"/>
      <w:pgMar w:top="1134" w:right="567" w:bottom="1134" w:left="1134" w:header="567" w:footer="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6EF"/>
    <w:rsid w:val="000176BB"/>
    <w:rsid w:val="00050197"/>
    <w:rsid w:val="00061DD7"/>
    <w:rsid w:val="00073516"/>
    <w:rsid w:val="00092889"/>
    <w:rsid w:val="000B1B4E"/>
    <w:rsid w:val="000B2411"/>
    <w:rsid w:val="00127EDE"/>
    <w:rsid w:val="00131939"/>
    <w:rsid w:val="00162AF1"/>
    <w:rsid w:val="001D3262"/>
    <w:rsid w:val="001D5C26"/>
    <w:rsid w:val="001E1B68"/>
    <w:rsid w:val="001F3111"/>
    <w:rsid w:val="00227E34"/>
    <w:rsid w:val="00250284"/>
    <w:rsid w:val="00254D3D"/>
    <w:rsid w:val="0026204D"/>
    <w:rsid w:val="002853D1"/>
    <w:rsid w:val="002B2CC5"/>
    <w:rsid w:val="002C4A2C"/>
    <w:rsid w:val="00300603"/>
    <w:rsid w:val="00303D97"/>
    <w:rsid w:val="003058EE"/>
    <w:rsid w:val="00305957"/>
    <w:rsid w:val="00314D5E"/>
    <w:rsid w:val="00315246"/>
    <w:rsid w:val="00323A1B"/>
    <w:rsid w:val="003256F9"/>
    <w:rsid w:val="00383A46"/>
    <w:rsid w:val="00385266"/>
    <w:rsid w:val="003A238E"/>
    <w:rsid w:val="003B709D"/>
    <w:rsid w:val="003C2663"/>
    <w:rsid w:val="003C3370"/>
    <w:rsid w:val="003C5A8E"/>
    <w:rsid w:val="00457F58"/>
    <w:rsid w:val="00470BFF"/>
    <w:rsid w:val="004A2AA0"/>
    <w:rsid w:val="004E10A1"/>
    <w:rsid w:val="004F7DFC"/>
    <w:rsid w:val="00521CF5"/>
    <w:rsid w:val="005243FE"/>
    <w:rsid w:val="005316EF"/>
    <w:rsid w:val="00553563"/>
    <w:rsid w:val="00567189"/>
    <w:rsid w:val="005A129C"/>
    <w:rsid w:val="005B3276"/>
    <w:rsid w:val="005E5754"/>
    <w:rsid w:val="006031A4"/>
    <w:rsid w:val="00610D52"/>
    <w:rsid w:val="00623311"/>
    <w:rsid w:val="00635300"/>
    <w:rsid w:val="00643549"/>
    <w:rsid w:val="00650AB2"/>
    <w:rsid w:val="0066605E"/>
    <w:rsid w:val="00667437"/>
    <w:rsid w:val="00682314"/>
    <w:rsid w:val="006C717F"/>
    <w:rsid w:val="006F0ED3"/>
    <w:rsid w:val="007120F1"/>
    <w:rsid w:val="007133E7"/>
    <w:rsid w:val="00740888"/>
    <w:rsid w:val="007427AE"/>
    <w:rsid w:val="00752311"/>
    <w:rsid w:val="00781EAD"/>
    <w:rsid w:val="007904EE"/>
    <w:rsid w:val="007C3BA5"/>
    <w:rsid w:val="007D344F"/>
    <w:rsid w:val="007E35AC"/>
    <w:rsid w:val="008A55D5"/>
    <w:rsid w:val="008A6EE2"/>
    <w:rsid w:val="008E241F"/>
    <w:rsid w:val="008F709F"/>
    <w:rsid w:val="0093020F"/>
    <w:rsid w:val="00943DF0"/>
    <w:rsid w:val="0095799A"/>
    <w:rsid w:val="00980B37"/>
    <w:rsid w:val="009A1CE5"/>
    <w:rsid w:val="009A222D"/>
    <w:rsid w:val="009E5801"/>
    <w:rsid w:val="009E633B"/>
    <w:rsid w:val="00A21AE6"/>
    <w:rsid w:val="00A315CF"/>
    <w:rsid w:val="00A56477"/>
    <w:rsid w:val="00A6193D"/>
    <w:rsid w:val="00A7048A"/>
    <w:rsid w:val="00AE3A90"/>
    <w:rsid w:val="00AF026B"/>
    <w:rsid w:val="00B01B64"/>
    <w:rsid w:val="00B145D0"/>
    <w:rsid w:val="00B30258"/>
    <w:rsid w:val="00B37635"/>
    <w:rsid w:val="00B47FFC"/>
    <w:rsid w:val="00B54B57"/>
    <w:rsid w:val="00B71E7A"/>
    <w:rsid w:val="00B7599E"/>
    <w:rsid w:val="00B778A4"/>
    <w:rsid w:val="00B90CFA"/>
    <w:rsid w:val="00BF4798"/>
    <w:rsid w:val="00C12725"/>
    <w:rsid w:val="00C327CA"/>
    <w:rsid w:val="00C3374B"/>
    <w:rsid w:val="00C374FE"/>
    <w:rsid w:val="00CB2597"/>
    <w:rsid w:val="00CB35F5"/>
    <w:rsid w:val="00CE4894"/>
    <w:rsid w:val="00CF3D8A"/>
    <w:rsid w:val="00D04072"/>
    <w:rsid w:val="00D20C4F"/>
    <w:rsid w:val="00D371AB"/>
    <w:rsid w:val="00D5495C"/>
    <w:rsid w:val="00D60DD6"/>
    <w:rsid w:val="00D66C1B"/>
    <w:rsid w:val="00DA60B2"/>
    <w:rsid w:val="00DB41DD"/>
    <w:rsid w:val="00DB6663"/>
    <w:rsid w:val="00DC7D2C"/>
    <w:rsid w:val="00DF5A9D"/>
    <w:rsid w:val="00E12667"/>
    <w:rsid w:val="00E27129"/>
    <w:rsid w:val="00E306DE"/>
    <w:rsid w:val="00E60F7E"/>
    <w:rsid w:val="00E63EA4"/>
    <w:rsid w:val="00EB0817"/>
    <w:rsid w:val="00EB61D1"/>
    <w:rsid w:val="00EC1BC6"/>
    <w:rsid w:val="00EC51FD"/>
    <w:rsid w:val="00F030E0"/>
    <w:rsid w:val="00F22371"/>
    <w:rsid w:val="00F35DA6"/>
    <w:rsid w:val="00F81952"/>
    <w:rsid w:val="00F81BD6"/>
    <w:rsid w:val="00F950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81FD3"/>
  <w15:docId w15:val="{62CC2C12-F7E5-4D42-BAD4-00A4A977D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ind w:firstLine="539"/>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16EF"/>
    <w:pPr>
      <w:ind w:firstLine="0"/>
      <w:jc w:val="left"/>
    </w:pPr>
    <w:rPr>
      <w:rFonts w:ascii="Times New Roman" w:eastAsia="Times New Roman" w:hAnsi="Times New Roman" w:cs="Times New Roman"/>
      <w:sz w:val="20"/>
      <w:szCs w:val="20"/>
      <w:lang w:eastAsia="ru-RU"/>
    </w:rPr>
  </w:style>
  <w:style w:type="paragraph" w:styleId="1">
    <w:name w:val="heading 1"/>
    <w:basedOn w:val="a"/>
    <w:next w:val="a"/>
    <w:link w:val="10"/>
    <w:qFormat/>
    <w:rsid w:val="005316EF"/>
    <w:pPr>
      <w:keepNex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16EF"/>
    <w:rPr>
      <w:rFonts w:ascii="Times New Roman" w:eastAsia="Times New Roman" w:hAnsi="Times New Roman" w:cs="Times New Roman"/>
      <w:sz w:val="28"/>
      <w:szCs w:val="20"/>
      <w:lang w:eastAsia="ru-RU"/>
    </w:rPr>
  </w:style>
  <w:style w:type="character" w:customStyle="1" w:styleId="a3">
    <w:name w:val="Гипертекстовая ссылка"/>
    <w:uiPriority w:val="99"/>
    <w:rsid w:val="005316EF"/>
    <w:rPr>
      <w:color w:val="106BBE"/>
    </w:rPr>
  </w:style>
  <w:style w:type="paragraph" w:customStyle="1" w:styleId="ConsPlusNormal">
    <w:name w:val="ConsPlusNormal"/>
    <w:rsid w:val="00323A1B"/>
    <w:pPr>
      <w:autoSpaceDE w:val="0"/>
      <w:autoSpaceDN w:val="0"/>
      <w:adjustRightInd w:val="0"/>
      <w:ind w:firstLine="0"/>
      <w:jc w:val="left"/>
    </w:pPr>
    <w:rPr>
      <w:rFonts w:ascii="Times New Roman" w:hAnsi="Times New Roman" w:cs="Times New Roman"/>
      <w:b/>
      <w:bCs/>
      <w:sz w:val="26"/>
      <w:szCs w:val="26"/>
    </w:rPr>
  </w:style>
  <w:style w:type="paragraph" w:styleId="a4">
    <w:name w:val="Balloon Text"/>
    <w:basedOn w:val="a"/>
    <w:link w:val="a5"/>
    <w:uiPriority w:val="99"/>
    <w:semiHidden/>
    <w:unhideWhenUsed/>
    <w:rsid w:val="00E27129"/>
    <w:rPr>
      <w:rFonts w:ascii="Tahoma" w:hAnsi="Tahoma" w:cs="Tahoma"/>
      <w:sz w:val="16"/>
      <w:szCs w:val="16"/>
    </w:rPr>
  </w:style>
  <w:style w:type="character" w:customStyle="1" w:styleId="a5">
    <w:name w:val="Текст выноски Знак"/>
    <w:basedOn w:val="a0"/>
    <w:link w:val="a4"/>
    <w:uiPriority w:val="99"/>
    <w:semiHidden/>
    <w:rsid w:val="00E27129"/>
    <w:rPr>
      <w:rFonts w:ascii="Tahoma" w:eastAsia="Times New Roman" w:hAnsi="Tahoma" w:cs="Tahoma"/>
      <w:sz w:val="16"/>
      <w:szCs w:val="16"/>
      <w:lang w:eastAsia="ru-RU"/>
    </w:rPr>
  </w:style>
  <w:style w:type="character" w:customStyle="1" w:styleId="apple-converted-space">
    <w:name w:val="apple-converted-space"/>
    <w:basedOn w:val="a0"/>
    <w:rsid w:val="000B1B4E"/>
  </w:style>
  <w:style w:type="character" w:styleId="a6">
    <w:name w:val="Hyperlink"/>
    <w:basedOn w:val="a0"/>
    <w:uiPriority w:val="99"/>
    <w:semiHidden/>
    <w:unhideWhenUsed/>
    <w:rsid w:val="000B1B4E"/>
    <w:rPr>
      <w:color w:val="0000FF"/>
      <w:u w:val="single"/>
    </w:rPr>
  </w:style>
  <w:style w:type="paragraph" w:styleId="a7">
    <w:name w:val="Normal (Web)"/>
    <w:basedOn w:val="a"/>
    <w:uiPriority w:val="99"/>
    <w:semiHidden/>
    <w:unhideWhenUsed/>
    <w:rsid w:val="000B1B4E"/>
    <w:pPr>
      <w:spacing w:before="100" w:beforeAutospacing="1" w:after="100" w:afterAutospacing="1"/>
    </w:pPr>
    <w:rPr>
      <w:sz w:val="24"/>
      <w:szCs w:val="24"/>
    </w:rPr>
  </w:style>
  <w:style w:type="paragraph" w:styleId="2">
    <w:name w:val="Body Text 2"/>
    <w:basedOn w:val="a"/>
    <w:link w:val="20"/>
    <w:uiPriority w:val="99"/>
    <w:semiHidden/>
    <w:unhideWhenUsed/>
    <w:rsid w:val="00B778A4"/>
    <w:pPr>
      <w:spacing w:after="120" w:line="480" w:lineRule="auto"/>
    </w:pPr>
  </w:style>
  <w:style w:type="character" w:customStyle="1" w:styleId="20">
    <w:name w:val="Основной текст 2 Знак"/>
    <w:basedOn w:val="a0"/>
    <w:link w:val="2"/>
    <w:uiPriority w:val="99"/>
    <w:semiHidden/>
    <w:rsid w:val="00B778A4"/>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9564392">
      <w:bodyDiv w:val="1"/>
      <w:marLeft w:val="0"/>
      <w:marRight w:val="0"/>
      <w:marTop w:val="0"/>
      <w:marBottom w:val="0"/>
      <w:divBdr>
        <w:top w:val="none" w:sz="0" w:space="0" w:color="auto"/>
        <w:left w:val="none" w:sz="0" w:space="0" w:color="auto"/>
        <w:bottom w:val="none" w:sz="0" w:space="0" w:color="auto"/>
        <w:right w:val="none" w:sz="0" w:space="0" w:color="auto"/>
      </w:divBdr>
    </w:div>
    <w:div w:id="861556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484</Words>
  <Characters>2762</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УЗиИО</Company>
  <LinksUpToDate>false</LinksUpToDate>
  <CharactersWithSpaces>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OLGA</cp:lastModifiedBy>
  <cp:revision>4</cp:revision>
  <cp:lastPrinted>2024-11-12T12:46:00Z</cp:lastPrinted>
  <dcterms:created xsi:type="dcterms:W3CDTF">2024-11-12T12:47:00Z</dcterms:created>
  <dcterms:modified xsi:type="dcterms:W3CDTF">2024-11-15T10:31:00Z</dcterms:modified>
</cp:coreProperties>
</file>